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E6" w:rsidRDefault="00FF5A03">
      <w:pPr>
        <w:jc w:val="center"/>
        <w:rPr>
          <w:rFonts w:ascii="黑体" w:eastAsia="黑体" w:hAnsi="黑体" w:cs="黑体"/>
          <w:sz w:val="28"/>
          <w:szCs w:val="28"/>
        </w:rPr>
      </w:pPr>
      <w:r>
        <w:rPr>
          <w:rFonts w:ascii="黑体" w:eastAsia="黑体" w:hAnsi="黑体" w:cs="黑体" w:hint="eastAsia"/>
          <w:sz w:val="28"/>
          <w:szCs w:val="28"/>
        </w:rPr>
        <w:t>信托助力破产重整案件业务交流会</w:t>
      </w:r>
    </w:p>
    <w:p w:rsidR="00973CE6" w:rsidRDefault="00FF5A03">
      <w:pPr>
        <w:jc w:val="center"/>
        <w:rPr>
          <w:rFonts w:ascii="黑体" w:eastAsia="黑体" w:hAnsi="黑体" w:cs="黑体"/>
          <w:sz w:val="28"/>
          <w:szCs w:val="28"/>
        </w:rPr>
      </w:pPr>
      <w:r>
        <w:rPr>
          <w:rFonts w:ascii="黑体" w:eastAsia="黑体" w:hAnsi="黑体" w:cs="黑体" w:hint="eastAsia"/>
          <w:sz w:val="28"/>
          <w:szCs w:val="28"/>
        </w:rPr>
        <w:t>暨苏州资管、苏州信托战略合作协议签署活动举行</w:t>
      </w:r>
    </w:p>
    <w:p w:rsidR="00973CE6" w:rsidRDefault="00973CE6"/>
    <w:p w:rsidR="00973CE6" w:rsidRDefault="00FF5A03">
      <w:pPr>
        <w:ind w:firstLineChars="200" w:firstLine="420"/>
      </w:pPr>
      <w:r>
        <w:rPr>
          <w:rFonts w:hint="eastAsia"/>
        </w:rPr>
        <w:t>为认真贯彻落实市委关于推动苏州高质量发展走在全国全省</w:t>
      </w:r>
      <w:proofErr w:type="gramStart"/>
      <w:r>
        <w:rPr>
          <w:rFonts w:hint="eastAsia"/>
        </w:rPr>
        <w:t>最</w:t>
      </w:r>
      <w:proofErr w:type="gramEnd"/>
      <w:r>
        <w:rPr>
          <w:rFonts w:hint="eastAsia"/>
        </w:rPr>
        <w:t>前列和“四敢”的工作要求，优化区域金融环境，提升破产资产处置效率，</w:t>
      </w:r>
      <w:r>
        <w:rPr>
          <w:rFonts w:hint="eastAsia"/>
        </w:rPr>
        <w:t>3</w:t>
      </w:r>
      <w:r>
        <w:rPr>
          <w:rFonts w:hint="eastAsia"/>
        </w:rPr>
        <w:t>月</w:t>
      </w:r>
      <w:r>
        <w:rPr>
          <w:rFonts w:hint="eastAsia"/>
        </w:rPr>
        <w:t>31</w:t>
      </w:r>
      <w:r>
        <w:rPr>
          <w:rFonts w:hint="eastAsia"/>
        </w:rPr>
        <w:t>日，信托助力破产重整案件业务交流会在公司召开。市中院党组成员、副院长包刚，</w:t>
      </w:r>
      <w:r w:rsidR="00982E35">
        <w:rPr>
          <w:rFonts w:hint="eastAsia"/>
        </w:rPr>
        <w:t>太仓法院</w:t>
      </w:r>
      <w:bookmarkStart w:id="0" w:name="_GoBack"/>
      <w:bookmarkEnd w:id="0"/>
      <w:r w:rsidR="00982E35">
        <w:rPr>
          <w:rFonts w:hint="eastAsia"/>
        </w:rPr>
        <w:t>院长张晓江</w:t>
      </w:r>
      <w:r w:rsidR="00982E35">
        <w:rPr>
          <w:rFonts w:hint="eastAsia"/>
        </w:rPr>
        <w:t>，</w:t>
      </w:r>
      <w:r w:rsidR="00840958">
        <w:rPr>
          <w:rFonts w:hint="eastAsia"/>
        </w:rPr>
        <w:t>苏州市破产管理人协会会长陆诚，</w:t>
      </w:r>
      <w:r>
        <w:rPr>
          <w:rFonts w:hint="eastAsia"/>
        </w:rPr>
        <w:t>苏州资管党委书记、董事长万为民，苏州信托党总支书记、董事长沈光俊等各方代表出席活动。</w:t>
      </w:r>
    </w:p>
    <w:p w:rsidR="00973CE6" w:rsidRDefault="00973CE6">
      <w:pPr>
        <w:ind w:firstLineChars="200" w:firstLine="420"/>
      </w:pPr>
    </w:p>
    <w:p w:rsidR="00973CE6" w:rsidRDefault="00FF5A03">
      <w:r>
        <w:rPr>
          <w:rFonts w:hint="eastAsia"/>
          <w:noProof/>
        </w:rPr>
        <w:drawing>
          <wp:inline distT="0" distB="0" distL="114300" distR="114300">
            <wp:extent cx="5264150" cy="3760470"/>
            <wp:effectExtent l="0" t="0" r="12700" b="11430"/>
            <wp:docPr id="3" name="图片 3" descr="9940440bb10520cf918f540b275e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940440bb10520cf918f540b275ef27"/>
                    <pic:cNvPicPr>
                      <a:picLocks noChangeAspect="1"/>
                    </pic:cNvPicPr>
                  </pic:nvPicPr>
                  <pic:blipFill>
                    <a:blip r:embed="rId5"/>
                    <a:stretch>
                      <a:fillRect/>
                    </a:stretch>
                  </pic:blipFill>
                  <pic:spPr>
                    <a:xfrm>
                      <a:off x="0" y="0"/>
                      <a:ext cx="5264150" cy="3760470"/>
                    </a:xfrm>
                    <a:prstGeom prst="rect">
                      <a:avLst/>
                    </a:prstGeom>
                  </pic:spPr>
                </pic:pic>
              </a:graphicData>
            </a:graphic>
          </wp:inline>
        </w:drawing>
      </w:r>
    </w:p>
    <w:p w:rsidR="00973CE6" w:rsidRDefault="00973CE6">
      <w:pPr>
        <w:ind w:firstLineChars="200" w:firstLine="420"/>
      </w:pPr>
    </w:p>
    <w:p w:rsidR="00973CE6" w:rsidRDefault="00FF5A03">
      <w:pPr>
        <w:ind w:firstLineChars="200" w:firstLine="420"/>
      </w:pPr>
      <w:r>
        <w:rPr>
          <w:rFonts w:hint="eastAsia"/>
        </w:rPr>
        <w:t>2022</w:t>
      </w:r>
      <w:r>
        <w:rPr>
          <w:rFonts w:hint="eastAsia"/>
        </w:rPr>
        <w:t>年</w:t>
      </w:r>
      <w:r>
        <w:rPr>
          <w:rFonts w:hint="eastAsia"/>
        </w:rPr>
        <w:t>12</w:t>
      </w:r>
      <w:r>
        <w:rPr>
          <w:rFonts w:hint="eastAsia"/>
        </w:rPr>
        <w:t>月</w:t>
      </w:r>
      <w:r>
        <w:rPr>
          <w:rFonts w:hint="eastAsia"/>
        </w:rPr>
        <w:t>28</w:t>
      </w:r>
      <w:r>
        <w:rPr>
          <w:rFonts w:hint="eastAsia"/>
        </w:rPr>
        <w:t>日，</w:t>
      </w:r>
      <w:proofErr w:type="gramStart"/>
      <w:r>
        <w:rPr>
          <w:rFonts w:hint="eastAsia"/>
        </w:rPr>
        <w:t>苏州资管和</w:t>
      </w:r>
      <w:proofErr w:type="gramEnd"/>
      <w:r>
        <w:rPr>
          <w:rFonts w:hint="eastAsia"/>
        </w:rPr>
        <w:t>苏州</w:t>
      </w:r>
      <w:proofErr w:type="gramStart"/>
      <w:r>
        <w:rPr>
          <w:rFonts w:hint="eastAsia"/>
        </w:rPr>
        <w:t>信托合作</w:t>
      </w:r>
      <w:proofErr w:type="gramEnd"/>
      <w:r>
        <w:rPr>
          <w:rFonts w:hint="eastAsia"/>
        </w:rPr>
        <w:t>成立了苏州</w:t>
      </w:r>
      <w:proofErr w:type="gramStart"/>
      <w:r>
        <w:rPr>
          <w:rFonts w:hint="eastAsia"/>
        </w:rPr>
        <w:t>首单企业</w:t>
      </w:r>
      <w:proofErr w:type="gramEnd"/>
      <w:r>
        <w:rPr>
          <w:rFonts w:hint="eastAsia"/>
        </w:rPr>
        <w:t>破产受托服务信托“苏信服务·济乾</w:t>
      </w:r>
      <w:r>
        <w:rPr>
          <w:rFonts w:hint="eastAsia"/>
        </w:rPr>
        <w:t>S2201</w:t>
      </w:r>
      <w:r>
        <w:rPr>
          <w:rFonts w:hint="eastAsia"/>
        </w:rPr>
        <w:t>致君苏州”，为破解破产重整中的困境提供新的思路。举办此次交流会，也是为了进一步深化业务交流、增进了解、充分探讨。</w:t>
      </w:r>
    </w:p>
    <w:p w:rsidR="00973CE6" w:rsidRDefault="00973CE6">
      <w:pPr>
        <w:ind w:firstLineChars="200" w:firstLine="420"/>
      </w:pPr>
    </w:p>
    <w:p w:rsidR="00973CE6" w:rsidRDefault="00FF5A03">
      <w:pPr>
        <w:ind w:firstLineChars="200" w:firstLine="420"/>
      </w:pPr>
      <w:r>
        <w:rPr>
          <w:rFonts w:hint="eastAsia"/>
        </w:rPr>
        <w:t>沈光俊同志对苏州中院、太仓法院、</w:t>
      </w:r>
      <w:proofErr w:type="gramStart"/>
      <w:r>
        <w:rPr>
          <w:rFonts w:hint="eastAsia"/>
        </w:rPr>
        <w:t>苏州资管和</w:t>
      </w:r>
      <w:proofErr w:type="gramEnd"/>
      <w:r>
        <w:rPr>
          <w:rFonts w:hint="eastAsia"/>
        </w:rPr>
        <w:t>苏州破产管理人协会对公司各项工作的指导和支持表示感谢。他认为，本次合作既是苏州信托和苏州资管共同探索服务地方经济发展的一次重要成果，又为信托进一步拓宽业务范围和深度，努力实现在保交楼、企业纾困等多个风险资产处理领域发挥更大作用开了个好头。苏州信托将继续和各相关单位保持良好、高效的合作沟通，共同推动各项业务的研讨、交流、探索、实践工作，使服务地方经济、服务实体经济、服务社会治理的能力得到进一步提升。</w:t>
      </w:r>
    </w:p>
    <w:p w:rsidR="00973CE6" w:rsidRDefault="00973CE6">
      <w:pPr>
        <w:ind w:firstLineChars="200" w:firstLine="420"/>
      </w:pPr>
    </w:p>
    <w:p w:rsidR="00973CE6" w:rsidRDefault="00FF5A03">
      <w:r>
        <w:rPr>
          <w:rFonts w:hint="eastAsia"/>
          <w:noProof/>
        </w:rPr>
        <w:lastRenderedPageBreak/>
        <w:drawing>
          <wp:inline distT="0" distB="0" distL="114300" distR="114300">
            <wp:extent cx="5265420" cy="3761105"/>
            <wp:effectExtent l="0" t="0" r="11430" b="10795"/>
            <wp:docPr id="4" name="图片 4" descr="5adb79ed7d60ee5a55ba8b9ba5090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adb79ed7d60ee5a55ba8b9ba50906b"/>
                    <pic:cNvPicPr>
                      <a:picLocks noChangeAspect="1"/>
                    </pic:cNvPicPr>
                  </pic:nvPicPr>
                  <pic:blipFill>
                    <a:blip r:embed="rId6"/>
                    <a:stretch>
                      <a:fillRect/>
                    </a:stretch>
                  </pic:blipFill>
                  <pic:spPr>
                    <a:xfrm>
                      <a:off x="0" y="0"/>
                      <a:ext cx="5265420" cy="3761105"/>
                    </a:xfrm>
                    <a:prstGeom prst="rect">
                      <a:avLst/>
                    </a:prstGeom>
                  </pic:spPr>
                </pic:pic>
              </a:graphicData>
            </a:graphic>
          </wp:inline>
        </w:drawing>
      </w:r>
    </w:p>
    <w:p w:rsidR="00973CE6" w:rsidRDefault="00973CE6">
      <w:pPr>
        <w:ind w:firstLineChars="200" w:firstLine="420"/>
      </w:pPr>
    </w:p>
    <w:p w:rsidR="00973CE6" w:rsidRDefault="00FF5A03">
      <w:pPr>
        <w:ind w:firstLineChars="200" w:firstLine="420"/>
      </w:pPr>
      <w:r>
        <w:rPr>
          <w:rFonts w:hint="eastAsia"/>
        </w:rPr>
        <w:t>交流会后，</w:t>
      </w:r>
      <w:proofErr w:type="gramStart"/>
      <w:r>
        <w:rPr>
          <w:rFonts w:hint="eastAsia"/>
        </w:rPr>
        <w:t>苏州资管和</w:t>
      </w:r>
      <w:proofErr w:type="gramEnd"/>
      <w:r>
        <w:rPr>
          <w:rFonts w:hint="eastAsia"/>
        </w:rPr>
        <w:t>苏州信托共同签署了战略合作协议。作为地方金融国企，</w:t>
      </w:r>
      <w:proofErr w:type="gramStart"/>
      <w:r>
        <w:rPr>
          <w:rFonts w:hint="eastAsia"/>
        </w:rPr>
        <w:t>苏州资管与</w:t>
      </w:r>
      <w:proofErr w:type="gramEnd"/>
      <w:r>
        <w:rPr>
          <w:rFonts w:hint="eastAsia"/>
        </w:rPr>
        <w:t>苏州信托使命相融、业务相</w:t>
      </w:r>
      <w:proofErr w:type="gramStart"/>
      <w:r>
        <w:rPr>
          <w:rFonts w:hint="eastAsia"/>
        </w:rPr>
        <w:t>契</w:t>
      </w:r>
      <w:proofErr w:type="gramEnd"/>
      <w:r>
        <w:rPr>
          <w:rFonts w:hint="eastAsia"/>
        </w:rPr>
        <w:t>，未来将以此次合作签约为新的起点，共同创新、携手并进，聚焦苏州发展，全面</w:t>
      </w:r>
      <w:proofErr w:type="gramStart"/>
      <w:r>
        <w:rPr>
          <w:rFonts w:hint="eastAsia"/>
        </w:rPr>
        <w:t>践行</w:t>
      </w:r>
      <w:proofErr w:type="gramEnd"/>
      <w:r>
        <w:rPr>
          <w:rFonts w:hint="eastAsia"/>
        </w:rPr>
        <w:t>“四敢”要求，共同为优化区域金融环境、助推经济高质量发展做出更多贡献。</w:t>
      </w:r>
    </w:p>
    <w:p w:rsidR="00973CE6" w:rsidRDefault="00973CE6">
      <w:pPr>
        <w:ind w:firstLineChars="200" w:firstLine="420"/>
      </w:pPr>
    </w:p>
    <w:p w:rsidR="00973CE6" w:rsidRDefault="00FF5A03">
      <w:pPr>
        <w:ind w:firstLineChars="200" w:firstLine="420"/>
      </w:pPr>
      <w:r>
        <w:rPr>
          <w:rFonts w:hint="eastAsia"/>
        </w:rPr>
        <w:t>新闻多一点：</w:t>
      </w:r>
    </w:p>
    <w:p w:rsidR="00973CE6" w:rsidRDefault="00FF5A03">
      <w:pPr>
        <w:ind w:firstLineChars="200" w:firstLine="420"/>
      </w:pPr>
      <w:r>
        <w:rPr>
          <w:rFonts w:hint="eastAsia"/>
        </w:rPr>
        <w:t>一直以来，苏州信托坚持以党建促创新，积极推动业务的转型和实践，重点围绕“服务民生福祉、服务科技创新、服务区域发展、服务绿色发展、服务社会治理”等核心目标，坚定前行。今年</w:t>
      </w:r>
      <w:r>
        <w:rPr>
          <w:rFonts w:hint="eastAsia"/>
        </w:rPr>
        <w:t>3</w:t>
      </w:r>
      <w:r>
        <w:rPr>
          <w:rFonts w:hint="eastAsia"/>
        </w:rPr>
        <w:t>月，中国银保监会关于信托公司业务三分类通知正式出台，为信托公司的发展带来了新的机遇和挑战。苏州信托先行先试，在业内率先启动对应三分类的实践和探索，目前已经启动预付资金管理、破产重组、城市更新、养老服务等多个领域的实践和探索工作，取得了良好的社会效果。</w:t>
      </w:r>
    </w:p>
    <w:sectPr w:rsidR="00973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ZiZDVjMDQyZjhjZTRkOWU1OTFjZGFjY2ZlNzkifQ=="/>
  </w:docVars>
  <w:rsids>
    <w:rsidRoot w:val="38EC064E"/>
    <w:rsid w:val="00840958"/>
    <w:rsid w:val="00973CE6"/>
    <w:rsid w:val="00982E35"/>
    <w:rsid w:val="00FF5A03"/>
    <w:rsid w:val="38EC064E"/>
    <w:rsid w:val="55A4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F5A03"/>
    <w:rPr>
      <w:sz w:val="18"/>
      <w:szCs w:val="18"/>
    </w:rPr>
  </w:style>
  <w:style w:type="character" w:customStyle="1" w:styleId="Char">
    <w:name w:val="批注框文本 Char"/>
    <w:basedOn w:val="a0"/>
    <w:link w:val="a3"/>
    <w:rsid w:val="00FF5A0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F5A03"/>
    <w:rPr>
      <w:sz w:val="18"/>
      <w:szCs w:val="18"/>
    </w:rPr>
  </w:style>
  <w:style w:type="character" w:customStyle="1" w:styleId="Char">
    <w:name w:val="批注框文本 Char"/>
    <w:basedOn w:val="a0"/>
    <w:link w:val="a3"/>
    <w:rsid w:val="00FF5A0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133</Words>
  <Characters>763</Characters>
  <Application>Microsoft Office Word</Application>
  <DocSecurity>0</DocSecurity>
  <Lines>6</Lines>
  <Paragraphs>1</Paragraphs>
  <ScaleCrop>false</ScaleCrop>
  <Company>P R C</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蒋玉子</dc:creator>
  <cp:lastModifiedBy>Windows User</cp:lastModifiedBy>
  <cp:revision>4</cp:revision>
  <cp:lastPrinted>2023-04-04T07:11:00Z</cp:lastPrinted>
  <dcterms:created xsi:type="dcterms:W3CDTF">2023-04-04T04:04:00Z</dcterms:created>
  <dcterms:modified xsi:type="dcterms:W3CDTF">2023-04-04T07:15:00Z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72BCECFD37474303AD6215A710950896</vt:lpwstr>
  </property>
</Properties>
</file>