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EB99" w14:textId="77777777" w:rsidR="00556652" w:rsidRDefault="00A1687D" w:rsidP="00556652">
      <w:pPr>
        <w:spacing w:line="580" w:lineRule="exact"/>
        <w:jc w:val="center"/>
        <w:rPr>
          <w:rFonts w:ascii="黑体" w:eastAsia="黑体" w:hAnsi="黑体"/>
          <w:sz w:val="28"/>
          <w:szCs w:val="28"/>
        </w:rPr>
      </w:pPr>
      <w:r w:rsidRPr="00A1687D">
        <w:rPr>
          <w:rFonts w:ascii="Cambria Math" w:eastAsia="仿宋" w:hAnsi="Cambria Math" w:cs="Cambria Math"/>
          <w:sz w:val="24"/>
        </w:rPr>
        <w:t>​</w:t>
      </w:r>
      <w:r w:rsidR="00556652" w:rsidRPr="00556652">
        <w:rPr>
          <w:rFonts w:ascii="黑体" w:eastAsia="黑体" w:hAnsi="黑体" w:hint="eastAsia"/>
          <w:sz w:val="28"/>
          <w:szCs w:val="28"/>
        </w:rPr>
        <w:t>苏州信托破产服务信托项目</w:t>
      </w:r>
    </w:p>
    <w:p w14:paraId="5F3521D9" w14:textId="77777777" w:rsidR="00460986" w:rsidRDefault="00556652" w:rsidP="00556652">
      <w:pPr>
        <w:spacing w:line="580" w:lineRule="exact"/>
        <w:jc w:val="center"/>
        <w:rPr>
          <w:rFonts w:ascii="仿宋" w:eastAsia="仿宋" w:hAnsi="仿宋"/>
          <w:sz w:val="24"/>
        </w:rPr>
      </w:pPr>
      <w:r w:rsidRPr="00556652">
        <w:rPr>
          <w:rFonts w:ascii="黑体" w:eastAsia="黑体" w:hAnsi="黑体" w:hint="eastAsia"/>
          <w:sz w:val="28"/>
          <w:szCs w:val="28"/>
        </w:rPr>
        <w:t>入选苏州市中级人民法院房地产纠纷典型案例</w:t>
      </w:r>
    </w:p>
    <w:p w14:paraId="146076CC" w14:textId="328729A5" w:rsidR="00E51764" w:rsidRPr="00E51764" w:rsidRDefault="009B1805" w:rsidP="00E51764">
      <w:pPr>
        <w:spacing w:line="580" w:lineRule="exact"/>
        <w:ind w:right="238"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2023年12月28日，我司设立</w:t>
      </w:r>
      <w:r w:rsidRPr="009B1805">
        <w:rPr>
          <w:rFonts w:ascii="仿宋" w:eastAsia="仿宋" w:hAnsi="仿宋" w:hint="eastAsia"/>
          <w:sz w:val="24"/>
        </w:rPr>
        <w:t>“苏信服务·济乾</w:t>
      </w:r>
      <w:r w:rsidRPr="009B1805">
        <w:rPr>
          <w:rFonts w:ascii="仿宋" w:eastAsia="仿宋" w:hAnsi="仿宋"/>
          <w:sz w:val="24"/>
        </w:rPr>
        <w:t>S2301丰实”破产服务信托</w:t>
      </w:r>
      <w:r w:rsidR="00E51764">
        <w:rPr>
          <w:rFonts w:ascii="仿宋" w:eastAsia="仿宋" w:hAnsi="仿宋" w:hint="eastAsia"/>
          <w:sz w:val="24"/>
        </w:rPr>
        <w:t>。</w:t>
      </w:r>
      <w:r w:rsidR="00E51764" w:rsidRPr="00E51764">
        <w:rPr>
          <w:rFonts w:ascii="仿宋" w:eastAsia="仿宋" w:hAnsi="仿宋" w:hint="eastAsia"/>
          <w:sz w:val="24"/>
        </w:rPr>
        <w:t>运用破产服务信托机制，为陷入困境的房地产项目找到了一条新的出路</w:t>
      </w:r>
      <w:r w:rsidR="00430FB7">
        <w:rPr>
          <w:rFonts w:ascii="仿宋" w:eastAsia="仿宋" w:hAnsi="仿宋" w:hint="eastAsia"/>
          <w:sz w:val="24"/>
        </w:rPr>
        <w:t>，</w:t>
      </w:r>
      <w:r w:rsidR="00E51764" w:rsidRPr="00E51764">
        <w:rPr>
          <w:rFonts w:ascii="仿宋" w:eastAsia="仿宋" w:hAnsi="仿宋" w:hint="eastAsia"/>
          <w:sz w:val="24"/>
        </w:rPr>
        <w:t>平衡了债务人、债权人、购房人等多方利益，有效解决了资产流动性问题，促进了项目的复工续建。</w:t>
      </w:r>
    </w:p>
    <w:p w14:paraId="2A103F58" w14:textId="44897CB5" w:rsidR="00430FB7" w:rsidRDefault="00430FB7" w:rsidP="00E51764">
      <w:pPr>
        <w:spacing w:line="580" w:lineRule="exact"/>
        <w:ind w:right="238"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该项目</w:t>
      </w:r>
      <w:r w:rsidR="00E51764" w:rsidRPr="00E51764">
        <w:rPr>
          <w:rFonts w:ascii="仿宋" w:eastAsia="仿宋" w:hAnsi="仿宋"/>
          <w:sz w:val="24"/>
        </w:rPr>
        <w:t>不仅是金融创新助力房地产企业困境重生的成功案例，而且因其独特性、创新性以及对“保交楼、稳民生”政策的积极响应，被选入了苏州市中级人民法院的房地产纠纷典型案例之中。这标志着该项目不仅在实际操作层面取得了显著成果，还得到了司法系统的认可，对同类案件的处理具有示范和指导意义。</w:t>
      </w:r>
    </w:p>
    <w:p w14:paraId="52D1E5B2" w14:textId="77777777" w:rsidR="00E51764" w:rsidRDefault="00E51764" w:rsidP="00E51764">
      <w:pPr>
        <w:spacing w:line="580" w:lineRule="exact"/>
        <w:ind w:right="238" w:firstLineChars="200" w:firstLine="480"/>
        <w:jc w:val="left"/>
        <w:rPr>
          <w:rFonts w:ascii="仿宋" w:eastAsia="仿宋" w:hAnsi="仿宋"/>
          <w:sz w:val="24"/>
        </w:rPr>
      </w:pPr>
      <w:r w:rsidRPr="00E51764">
        <w:rPr>
          <w:rFonts w:ascii="仿宋" w:eastAsia="仿宋" w:hAnsi="仿宋" w:hint="eastAsia"/>
          <w:sz w:val="24"/>
        </w:rPr>
        <w:t>未来，苏州信托</w:t>
      </w:r>
      <w:r w:rsidR="00FF47C8">
        <w:rPr>
          <w:rFonts w:ascii="仿宋" w:eastAsia="仿宋" w:hAnsi="仿宋" w:hint="eastAsia"/>
          <w:sz w:val="24"/>
        </w:rPr>
        <w:t>将</w:t>
      </w:r>
      <w:r w:rsidRPr="00E51764">
        <w:rPr>
          <w:rFonts w:ascii="仿宋" w:eastAsia="仿宋" w:hAnsi="仿宋" w:hint="eastAsia"/>
          <w:sz w:val="24"/>
        </w:rPr>
        <w:t>继续探索和深化信托机制在处理类似房地产困境项目中的应用，</w:t>
      </w:r>
      <w:r w:rsidR="00430FB7">
        <w:rPr>
          <w:rFonts w:ascii="仿宋" w:eastAsia="仿宋" w:hAnsi="仿宋" w:hint="eastAsia"/>
          <w:sz w:val="24"/>
        </w:rPr>
        <w:t>加强与法院、律所、</w:t>
      </w:r>
      <w:proofErr w:type="gramStart"/>
      <w:r w:rsidR="00430FB7">
        <w:rPr>
          <w:rFonts w:ascii="仿宋" w:eastAsia="仿宋" w:hAnsi="仿宋" w:hint="eastAsia"/>
          <w:sz w:val="24"/>
        </w:rPr>
        <w:t>资管公司</w:t>
      </w:r>
      <w:proofErr w:type="gramEnd"/>
      <w:r w:rsidR="00430FB7">
        <w:rPr>
          <w:rFonts w:ascii="仿宋" w:eastAsia="仿宋" w:hAnsi="仿宋" w:hint="eastAsia"/>
          <w:sz w:val="24"/>
        </w:rPr>
        <w:t>的合作，</w:t>
      </w:r>
      <w:r w:rsidR="00430FB7" w:rsidRPr="00E51764">
        <w:rPr>
          <w:rFonts w:ascii="仿宋" w:eastAsia="仿宋" w:hAnsi="仿宋" w:hint="eastAsia"/>
          <w:sz w:val="24"/>
        </w:rPr>
        <w:t>跨行业、跨部门协同作业</w:t>
      </w:r>
      <w:r w:rsidR="00430FB7">
        <w:rPr>
          <w:rFonts w:ascii="仿宋" w:eastAsia="仿宋" w:hAnsi="仿宋" w:hint="eastAsia"/>
          <w:sz w:val="24"/>
        </w:rPr>
        <w:t>，</w:t>
      </w:r>
      <w:r w:rsidRPr="00E51764">
        <w:rPr>
          <w:rFonts w:ascii="仿宋" w:eastAsia="仿宋" w:hAnsi="仿宋" w:hint="eastAsia"/>
          <w:sz w:val="24"/>
        </w:rPr>
        <w:t>为保障民生、促进房地产市场健康发展提供更多可行方案。</w:t>
      </w:r>
    </w:p>
    <w:p w14:paraId="5965BF5F" w14:textId="77777777" w:rsidR="00500F49" w:rsidRPr="00500F49" w:rsidRDefault="00500F49" w:rsidP="00D94C15">
      <w:pPr>
        <w:spacing w:line="580" w:lineRule="exact"/>
        <w:ind w:right="238" w:firstLineChars="200" w:firstLine="480"/>
        <w:jc w:val="left"/>
        <w:rPr>
          <w:rFonts w:ascii="仿宋" w:eastAsia="仿宋" w:hAnsi="仿宋"/>
          <w:sz w:val="24"/>
        </w:rPr>
      </w:pPr>
    </w:p>
    <w:sectPr w:rsidR="00500F49" w:rsidRPr="00500F49" w:rsidSect="00F72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05E1C" w14:textId="77777777" w:rsidR="00992077" w:rsidRDefault="00992077" w:rsidP="00430FB7">
      <w:r>
        <w:separator/>
      </w:r>
    </w:p>
  </w:endnote>
  <w:endnote w:type="continuationSeparator" w:id="0">
    <w:p w14:paraId="2F828BBB" w14:textId="77777777" w:rsidR="00992077" w:rsidRDefault="00992077" w:rsidP="0043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66B6A" w14:textId="77777777" w:rsidR="00992077" w:rsidRDefault="00992077" w:rsidP="00430FB7">
      <w:r>
        <w:separator/>
      </w:r>
    </w:p>
  </w:footnote>
  <w:footnote w:type="continuationSeparator" w:id="0">
    <w:p w14:paraId="362C147E" w14:textId="77777777" w:rsidR="00992077" w:rsidRDefault="00992077" w:rsidP="0043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40"/>
    <w:rsid w:val="00046A94"/>
    <w:rsid w:val="001411C5"/>
    <w:rsid w:val="00162728"/>
    <w:rsid w:val="0022258C"/>
    <w:rsid w:val="002E4D97"/>
    <w:rsid w:val="003F29E0"/>
    <w:rsid w:val="00430FB7"/>
    <w:rsid w:val="00460986"/>
    <w:rsid w:val="00485C0A"/>
    <w:rsid w:val="004D142B"/>
    <w:rsid w:val="004E4CCC"/>
    <w:rsid w:val="00500F49"/>
    <w:rsid w:val="00550EC1"/>
    <w:rsid w:val="00556652"/>
    <w:rsid w:val="00585221"/>
    <w:rsid w:val="005A0053"/>
    <w:rsid w:val="005C681C"/>
    <w:rsid w:val="0062017D"/>
    <w:rsid w:val="006937C8"/>
    <w:rsid w:val="006F1850"/>
    <w:rsid w:val="007452BB"/>
    <w:rsid w:val="007E6CE3"/>
    <w:rsid w:val="008510E3"/>
    <w:rsid w:val="00861BA5"/>
    <w:rsid w:val="008B72E0"/>
    <w:rsid w:val="008F7A9E"/>
    <w:rsid w:val="00907D0B"/>
    <w:rsid w:val="009525B1"/>
    <w:rsid w:val="00992077"/>
    <w:rsid w:val="009B1805"/>
    <w:rsid w:val="009D5F4C"/>
    <w:rsid w:val="009D65CC"/>
    <w:rsid w:val="00A1687D"/>
    <w:rsid w:val="00BA3D90"/>
    <w:rsid w:val="00BA7561"/>
    <w:rsid w:val="00BB3C0A"/>
    <w:rsid w:val="00C51AD8"/>
    <w:rsid w:val="00D8484C"/>
    <w:rsid w:val="00D94C15"/>
    <w:rsid w:val="00E04940"/>
    <w:rsid w:val="00E50AD7"/>
    <w:rsid w:val="00E51764"/>
    <w:rsid w:val="00F23B8C"/>
    <w:rsid w:val="00F7252D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084EF"/>
  <w15:docId w15:val="{50933289-D9C1-47E8-A7CF-C94262A8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4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94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94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94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94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94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94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9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9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94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9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9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9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9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9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9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4940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BA7561"/>
  </w:style>
  <w:style w:type="paragraph" w:styleId="af">
    <w:name w:val="header"/>
    <w:basedOn w:val="a"/>
    <w:link w:val="af0"/>
    <w:uiPriority w:val="99"/>
    <w:semiHidden/>
    <w:unhideWhenUsed/>
    <w:rsid w:val="00430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semiHidden/>
    <w:rsid w:val="00430FB7"/>
    <w:rPr>
      <w:sz w:val="18"/>
      <w:szCs w:val="18"/>
    </w:rPr>
  </w:style>
  <w:style w:type="paragraph" w:styleId="af1">
    <w:name w:val="footer"/>
    <w:basedOn w:val="a"/>
    <w:link w:val="af2"/>
    <w:uiPriority w:val="99"/>
    <w:semiHidden/>
    <w:unhideWhenUsed/>
    <w:rsid w:val="00430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semiHidden/>
    <w:rsid w:val="00430F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周静 潘</dc:creator>
  <cp:lastModifiedBy>坤 张</cp:lastModifiedBy>
  <cp:revision>2</cp:revision>
  <dcterms:created xsi:type="dcterms:W3CDTF">2024-06-25T08:59:00Z</dcterms:created>
  <dcterms:modified xsi:type="dcterms:W3CDTF">2024-06-25T08:59:00Z</dcterms:modified>
</cp:coreProperties>
</file>